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947" w:rsidRDefault="00016A5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266700</wp:posOffset>
            </wp:positionV>
            <wp:extent cx="6480175" cy="1083310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947" w:rsidRDefault="00566947">
      <w:pPr>
        <w:rPr>
          <w:sz w:val="28"/>
          <w:szCs w:val="28"/>
        </w:rPr>
      </w:pPr>
    </w:p>
    <w:p w:rsidR="00566947" w:rsidRDefault="00566947">
      <w:pPr>
        <w:rPr>
          <w:sz w:val="28"/>
          <w:szCs w:val="28"/>
        </w:rPr>
      </w:pPr>
    </w:p>
    <w:p w:rsidR="00566947" w:rsidRDefault="00300A14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Филозофски факултет</w:t>
      </w:r>
    </w:p>
    <w:p w:rsidR="00566947" w:rsidRDefault="00300A14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Универзитет у Нишу</w:t>
      </w:r>
    </w:p>
    <w:p w:rsidR="00566947" w:rsidRDefault="00300A14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Департману за педагогију</w:t>
      </w:r>
    </w:p>
    <w:p w:rsidR="00566947" w:rsidRDefault="00566947">
      <w:pPr>
        <w:rPr>
          <w:rFonts w:ascii="Cambria" w:eastAsia="Cambria" w:hAnsi="Cambria" w:cs="Cambria"/>
        </w:rPr>
      </w:pPr>
    </w:p>
    <w:p w:rsidR="00566947" w:rsidRDefault="00566947">
      <w:pPr>
        <w:rPr>
          <w:rFonts w:ascii="Cambria" w:eastAsia="Cambria" w:hAnsi="Cambria" w:cs="Cambria"/>
        </w:rPr>
      </w:pPr>
    </w:p>
    <w:p w:rsidR="00566947" w:rsidRDefault="00A109E7" w:rsidP="00300A14">
      <w:pPr>
        <w:ind w:left="-709" w:right="-755"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Предмет: Предлог</w:t>
      </w:r>
      <w:r w:rsidR="00300A14">
        <w:rPr>
          <w:rFonts w:ascii="Cambria" w:eastAsia="Cambria" w:hAnsi="Cambria" w:cs="Cambria"/>
        </w:rPr>
        <w:t xml:space="preserve"> одлуке о еквиваленцији предмета студијског програма OАС Педагогије акредитованог 2014. године и предмета студијског програма OАС Педагогије рекредитованог 2021. године.</w:t>
      </w:r>
    </w:p>
    <w:p w:rsidR="00566947" w:rsidRPr="00300A14" w:rsidRDefault="00566947" w:rsidP="00300A14">
      <w:pPr>
        <w:ind w:right="-755"/>
        <w:rPr>
          <w:rFonts w:ascii="Cambria" w:eastAsia="Cambria" w:hAnsi="Cambria" w:cs="Cambria"/>
        </w:rPr>
      </w:pPr>
    </w:p>
    <w:p w:rsidR="00566947" w:rsidRDefault="00300A14" w:rsidP="00300A14">
      <w:pPr>
        <w:spacing w:line="276" w:lineRule="auto"/>
        <w:ind w:left="-709" w:right="-755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     Након анализе структуре студијских програма и књига пре</w:t>
      </w:r>
      <w:r w:rsidR="006355F1">
        <w:rPr>
          <w:rFonts w:ascii="Cambria" w:eastAsia="Cambria" w:hAnsi="Cambria" w:cs="Cambria"/>
        </w:rPr>
        <w:t>дмета ОАС Педагогије из 2014. и</w:t>
      </w:r>
      <w:r>
        <w:rPr>
          <w:rFonts w:ascii="Cambria" w:eastAsia="Cambria" w:hAnsi="Cambria" w:cs="Cambria"/>
        </w:rPr>
        <w:t xml:space="preserve"> 2021. године, чланови </w:t>
      </w:r>
      <w:r>
        <w:rPr>
          <w:rFonts w:ascii="Cambria" w:eastAsia="Cambria" w:hAnsi="Cambria" w:cs="Cambria"/>
          <w:i/>
        </w:rPr>
        <w:t>Кoмисиje зa рaзмaтрaњe зaхтeвa студeнaтa Oснoвних aкaдeмских студиja пeдaгoгиje и Maстeр aкaдeмских студиja пeдaгoгиje</w:t>
      </w:r>
      <w:r w:rsidR="006355F1">
        <w:rPr>
          <w:rFonts w:ascii="Cambria" w:eastAsia="Cambria" w:hAnsi="Cambria" w:cs="Cambria"/>
          <w:i/>
          <w:lang w:val="sr-Cyrl-RS"/>
        </w:rPr>
        <w:t>,</w:t>
      </w:r>
      <w:r>
        <w:rPr>
          <w:rFonts w:ascii="Cambria" w:eastAsia="Cambria" w:hAnsi="Cambria" w:cs="Cambria"/>
        </w:rPr>
        <w:t xml:space="preserve"> су 18.10.2022. године предложили да се еквиваленција предмета ОАС </w:t>
      </w:r>
      <w:r w:rsidR="00DE0B2D">
        <w:rPr>
          <w:rFonts w:ascii="Cambria" w:eastAsia="Cambria" w:hAnsi="Cambria" w:cs="Cambria"/>
          <w:lang w:val="sr-Cyrl-RS"/>
        </w:rPr>
        <w:t>Педагогије изврши</w:t>
      </w:r>
      <w:r>
        <w:rPr>
          <w:rFonts w:ascii="Cambria" w:eastAsia="Cambria" w:hAnsi="Cambria" w:cs="Cambria"/>
        </w:rPr>
        <w:t xml:space="preserve"> на следећи начин:</w:t>
      </w:r>
    </w:p>
    <w:p w:rsidR="00566947" w:rsidRDefault="00566947">
      <w:pPr>
        <w:rPr>
          <w:rFonts w:ascii="Cambria" w:eastAsia="Cambria" w:hAnsi="Cambria" w:cs="Cambria"/>
        </w:rPr>
      </w:pPr>
    </w:p>
    <w:tbl>
      <w:tblPr>
        <w:tblW w:w="10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47"/>
        <w:gridCol w:w="435"/>
        <w:gridCol w:w="570"/>
        <w:gridCol w:w="465"/>
        <w:gridCol w:w="3378"/>
        <w:gridCol w:w="425"/>
        <w:gridCol w:w="567"/>
        <w:gridCol w:w="934"/>
      </w:tblGrid>
      <w:tr w:rsidR="00AB0E7D" w:rsidTr="00E63C39">
        <w:trPr>
          <w:cantSplit/>
          <w:trHeight w:val="1134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14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ОАС Педагогија</w:t>
            </w:r>
          </w:p>
          <w:p w:rsidR="00300A14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(програм 2014.)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0A14" w:rsidRPr="00E63C39" w:rsidRDefault="00300A14" w:rsidP="00E63C39">
            <w:pPr>
              <w:ind w:left="113" w:right="113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Сем.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0A14" w:rsidRPr="00E63C39" w:rsidRDefault="00300A14" w:rsidP="00E63C39">
            <w:pPr>
              <w:ind w:left="113" w:right="113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Статус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14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ЕСПБ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14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ОАС Педагогија (програм 2021.)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0A14" w:rsidRPr="00E63C39" w:rsidRDefault="00300A14" w:rsidP="00E63C39">
            <w:pPr>
              <w:ind w:left="113" w:right="113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Сем.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0A14" w:rsidRPr="00E63C39" w:rsidRDefault="00300A14" w:rsidP="00E63C39">
            <w:pPr>
              <w:ind w:left="113" w:right="113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Статус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14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ЕСПБ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bookmarkStart w:id="0" w:name="_heading=h.gjdgxs" w:colFirst="0" w:colLast="0"/>
            <w:bookmarkEnd w:id="0"/>
            <w:r w:rsidRPr="00E63C39">
              <w:rPr>
                <w:rFonts w:ascii="Cambria" w:eastAsia="Cambria" w:hAnsi="Cambria" w:cs="Cambria"/>
              </w:rPr>
              <w:t>ПРВА ГОДИНА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Увод у педагогију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Увод у педагогију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Историја педагогије I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Историја педагогије 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Општа психологија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Општа психологија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Теорије когнитивног развоја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Основи педагогије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Основи педагогије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bookmarkStart w:id="1" w:name="_heading=h.30j0zll" w:colFirst="0" w:colLast="0"/>
            <w:bookmarkEnd w:id="1"/>
            <w:r w:rsidRPr="00E63C39">
              <w:rPr>
                <w:rFonts w:ascii="Cambria" w:eastAsia="Cambria" w:hAnsi="Cambria" w:cs="Cambria"/>
                <w:color w:val="000000"/>
              </w:rPr>
              <w:t>Историја педагогије II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Историја педагогије 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bookmarkStart w:id="2" w:name="_heading=h.1fob9te" w:colFirst="0" w:colLast="0"/>
            <w:bookmarkEnd w:id="2"/>
            <w:r w:rsidRPr="00E63C39">
              <w:rPr>
                <w:rFonts w:ascii="Cambria" w:eastAsia="Cambria" w:hAnsi="Cambria" w:cs="Cambria"/>
                <w:color w:val="000000"/>
              </w:rPr>
              <w:t>Психологија личности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Теорије емоционалног развоја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Основи социологије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Основи социологије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Теорије когнитивног развоја + Теорије емоционалног развоја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1+2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Развојна психологија детињства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bookmarkStart w:id="3" w:name="_heading=h.1eq7bx4uoags" w:colFirst="0" w:colLast="0"/>
            <w:bookmarkEnd w:id="3"/>
            <w:r w:rsidRPr="00E63C39">
              <w:rPr>
                <w:rFonts w:ascii="Cambria" w:eastAsia="Cambria" w:hAnsi="Cambria" w:cs="Cambria"/>
              </w:rPr>
              <w:t>ИЗБОРНИ БЛОК 1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  <w:highlight w:val="yellow"/>
              </w:rPr>
            </w:pPr>
            <w:bookmarkStart w:id="4" w:name="_heading=h.2et92p0" w:colFirst="0" w:colLast="0"/>
            <w:bookmarkEnd w:id="4"/>
            <w:r w:rsidRPr="00E63C39">
              <w:rPr>
                <w:rFonts w:ascii="Cambria" w:eastAsia="Cambria" w:hAnsi="Cambria" w:cs="Cambria"/>
              </w:rPr>
              <w:t>Енглески језик 1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Енглески језик Б1.1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Француски језик 1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Француски језик А2.1</w:t>
            </w:r>
          </w:p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Француски језик А1.1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Немачки језик 1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Немачки језик А2.1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Руски језик 1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Грчки језик 1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  <w:highlight w:val="yellow"/>
              </w:rPr>
            </w:pP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ИЗБОРНИ БЛОК 2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t>Увод у професију педагога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Увод у професију педагога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</w:rPr>
              <w:lastRenderedPageBreak/>
              <w:t>Филозофија васпитања и образовања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Филозофија васпитања и образовања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ИЗБОРНИ БЛОК 3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  <w:u w:val="single"/>
              </w:rPr>
              <w:t>Енглески језик 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Енглески језик Б1.2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  <w:u w:val="single"/>
              </w:rPr>
              <w:t>Француски језик 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Француски језик А2.2</w:t>
            </w:r>
          </w:p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Француски језик А1.2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  <w:u w:val="single"/>
              </w:rPr>
              <w:t>Немачки језик 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Немачки језик А2.2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  <w:color w:val="000000"/>
                <w:u w:val="single"/>
              </w:rPr>
              <w:t>Руски језик 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  <w:u w:val="single"/>
              </w:rPr>
            </w:pPr>
            <w:r w:rsidRPr="00E63C39">
              <w:rPr>
                <w:rFonts w:ascii="Cambria" w:eastAsia="Cambria" w:hAnsi="Cambria" w:cs="Cambria"/>
                <w:color w:val="000000"/>
                <w:u w:val="single"/>
              </w:rPr>
              <w:t>Грчки језик 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E63C39">
              <w:rPr>
                <w:rFonts w:ascii="Cambria" w:eastAsia="Cambria" w:hAnsi="Cambria" w:cs="Cambria"/>
                <w:b/>
              </w:rPr>
              <w:t>ДРУГА ГОДИНА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Општа педагогија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Општа педагогија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Методологија педагогије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Методологија педагогије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Теорије интелектуалног васпитања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Теорије интелектуалног васпитања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Емоционално васпитање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Социологија васпитања и образовања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Социологија васпитања и образовања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Педагошка психологија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Педагошка психологија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Детињство, култура и васпитање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Детињство, култура и васпитање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Истраживања у педагогији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Истраживања у педагогији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Теорије моралног васпитања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Теорије моралног васпитања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Образовање и социјална селекција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Образовање и социјална селекција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Статистика у педагошким истраживањима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Статистика у педагошким истраживањима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ИЗБОРНИ БЛОК 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Етика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Етика у образовању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Информатика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Педагошка информатика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Национална историја педагогије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Медијска писменост у дигиталном добу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ИЗБОРНИ БЛОК 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Педагошко академско писање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Педагошко академско писање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4/6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Заштита менталног здравља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Заштита менталног здравља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tabs>
                <w:tab w:val="left" w:pos="242"/>
              </w:tabs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Енглески језик Б1.1</w:t>
            </w:r>
          </w:p>
          <w:p w:rsidR="00566947" w:rsidRPr="00E63C39" w:rsidRDefault="00300A14" w:rsidP="00E63C39">
            <w:pPr>
              <w:tabs>
                <w:tab w:val="left" w:pos="242"/>
              </w:tabs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Енглески језик В2.1</w:t>
            </w:r>
          </w:p>
          <w:p w:rsidR="00566947" w:rsidRPr="00E63C39" w:rsidRDefault="00300A14" w:rsidP="00E63C39">
            <w:pPr>
              <w:tabs>
                <w:tab w:val="left" w:pos="242"/>
                <w:tab w:val="left" w:pos="428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Француски језик  А2.1</w:t>
            </w:r>
          </w:p>
          <w:p w:rsidR="00566947" w:rsidRPr="00E63C39" w:rsidRDefault="00300A14" w:rsidP="00E63C39">
            <w:pPr>
              <w:tabs>
                <w:tab w:val="left" w:pos="242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Француски језик   В1.1</w:t>
            </w:r>
          </w:p>
          <w:p w:rsidR="00566947" w:rsidRPr="00E63C39" w:rsidRDefault="00300A14" w:rsidP="00E63C39">
            <w:pPr>
              <w:tabs>
                <w:tab w:val="left" w:pos="242"/>
              </w:tabs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Немачки  језик  В1.1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lastRenderedPageBreak/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14" w:rsidRPr="00E63C39" w:rsidRDefault="00300A14" w:rsidP="00E63C39">
            <w:pPr>
              <w:tabs>
                <w:tab w:val="left" w:pos="242"/>
              </w:tabs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Енглески језик В1.2</w:t>
            </w:r>
          </w:p>
          <w:p w:rsidR="00566947" w:rsidRPr="00E63C39" w:rsidRDefault="00300A14" w:rsidP="00E63C39">
            <w:pPr>
              <w:tabs>
                <w:tab w:val="left" w:pos="242"/>
              </w:tabs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Енглески језик В2.2</w:t>
            </w:r>
          </w:p>
          <w:p w:rsidR="00566947" w:rsidRPr="00E63C39" w:rsidRDefault="00300A14" w:rsidP="00E63C39">
            <w:pPr>
              <w:tabs>
                <w:tab w:val="left" w:pos="242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Француски језик  А2.2</w:t>
            </w:r>
          </w:p>
          <w:p w:rsidR="00566947" w:rsidRPr="00E63C39" w:rsidRDefault="00300A14" w:rsidP="00E63C39">
            <w:pPr>
              <w:tabs>
                <w:tab w:val="left" w:pos="242"/>
                <w:tab w:val="left" w:pos="290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Француски језик  В1.2</w:t>
            </w:r>
          </w:p>
          <w:p w:rsidR="00566947" w:rsidRPr="00E63C39" w:rsidRDefault="00300A14" w:rsidP="00E63C39">
            <w:pPr>
              <w:tabs>
                <w:tab w:val="left" w:pos="242"/>
                <w:tab w:val="left" w:pos="422"/>
              </w:tabs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 xml:space="preserve">        Немачки  језик  В1.2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Педагошка прaкса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E63C39">
              <w:rPr>
                <w:rFonts w:ascii="Cambria" w:eastAsia="Cambria" w:hAnsi="Cambria" w:cs="Cambria"/>
                <w:b/>
              </w:rPr>
              <w:t>ТРЕЋА ГОДИНА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Дидактика I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Дидактика 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Предшколска педагогија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Предшколска педагогија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Школска педагогија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Школска педагогија 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Педеутологија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Мултимедијални системи у образовању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Мултимедијални системи у образовању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Српски језик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Српски језик и функционална писменост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Дидактика II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Дидактика 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Програми предшколског васпитања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Програми предшколског васпитања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Школски систем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Школски систем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Породична педагогија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Породична педагогија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Школска педагогија 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Стручна пракса 1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Педагошка пракса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E63C39">
              <w:rPr>
                <w:rFonts w:ascii="Cambria" w:eastAsia="Cambria" w:hAnsi="Cambria" w:cs="Cambria"/>
                <w:b/>
              </w:rPr>
              <w:t xml:space="preserve">ИЗБОРНИ БЛОК 6                                  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Развој говора и стваралаштва предшколске деце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Дечја игра и стваралаштво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Докимологија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Докимологија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b/>
              </w:rPr>
            </w:pPr>
            <w:r w:rsidRPr="00E63C39">
              <w:rPr>
                <w:rFonts w:ascii="Cambria" w:eastAsia="Cambria" w:hAnsi="Cambria" w:cs="Cambria"/>
                <w:b/>
              </w:rPr>
              <w:t xml:space="preserve">ИЗБОРНИ БЛОК 7                       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Основи социјалне педагогиј</w:t>
            </w:r>
            <w:r w:rsidR="00016A54">
              <w:rPr>
                <w:rFonts w:ascii="Cambria" w:eastAsia="Cambria" w:hAnsi="Cambria" w:cs="Cambria"/>
              </w:rPr>
              <w:t>e</w:t>
            </w:r>
            <w:bookmarkStart w:id="5" w:name="_GoBack"/>
            <w:bookmarkEnd w:id="5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Основи социјалне педагогије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  <w:color w:val="000000"/>
              </w:rPr>
            </w:pPr>
            <w:r w:rsidRPr="00E63C39">
              <w:rPr>
                <w:rFonts w:ascii="Cambria" w:eastAsia="Cambria" w:hAnsi="Cambria" w:cs="Cambria"/>
              </w:rPr>
              <w:t>Рад са децом са потребом за посебном друштвеном подршком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Инклузивно образовање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Високошколска педагогија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6" w:name="_heading=h.mqvatj9njo8m" w:colFirst="0" w:colLast="0"/>
            <w:bookmarkEnd w:id="6"/>
            <w:r w:rsidRPr="00E63C39">
              <w:rPr>
                <w:rFonts w:ascii="Cambria" w:eastAsia="Cambria" w:hAnsi="Cambria" w:cs="Cambria"/>
                <w:b/>
              </w:rPr>
              <w:t>ЧЕТВРТА ГОДИНА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Методика васпитно-образовног рада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6">
              <w:r w:rsidR="00300A14" w:rsidRPr="00E63C39">
                <w:rPr>
                  <w:rFonts w:ascii="Cambria" w:eastAsia="Cambria" w:hAnsi="Cambria" w:cs="Cambria"/>
                </w:rPr>
                <w:t>Методика васпитно-образовног рада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Методика рада школског педагога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Методика рад школског педагога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Методика рада педагога у предшколским установама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7">
              <w:r w:rsidR="00300A14" w:rsidRPr="00E63C39">
                <w:rPr>
                  <w:rFonts w:ascii="Cambria" w:eastAsia="Cambria" w:hAnsi="Cambria" w:cs="Cambria"/>
                </w:rPr>
                <w:t>Методика рада педагога</w:t>
              </w:r>
            </w:hyperlink>
            <w:r w:rsidR="00300A14" w:rsidRPr="00E63C39">
              <w:rPr>
                <w:rFonts w:ascii="Cambria" w:eastAsia="Cambria" w:hAnsi="Cambria" w:cs="Cambria"/>
              </w:rPr>
              <w:t xml:space="preserve"> у предшколским установама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Савремени педагошки правци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8">
              <w:r w:rsidR="00300A14" w:rsidRPr="00E63C39">
                <w:rPr>
                  <w:rFonts w:ascii="Cambria" w:eastAsia="Cambria" w:hAnsi="Cambria" w:cs="Cambria"/>
                </w:rPr>
                <w:t>Савремени педагошки правци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Стручна пракса 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9">
              <w:r w:rsidR="00300A14" w:rsidRPr="00E63C39">
                <w:rPr>
                  <w:rFonts w:ascii="Cambria" w:eastAsia="Cambria" w:hAnsi="Cambria" w:cs="Cambria"/>
                </w:rPr>
                <w:t>Педагошка пракса 3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3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Андрагогија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0">
              <w:r w:rsidR="00300A14" w:rsidRPr="00E63C39">
                <w:rPr>
                  <w:rFonts w:ascii="Cambria" w:eastAsia="Cambria" w:hAnsi="Cambria" w:cs="Cambria"/>
                </w:rPr>
                <w:t>Андрагогија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Педагогија родитељства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1">
              <w:r w:rsidR="00300A14" w:rsidRPr="00E63C39">
                <w:rPr>
                  <w:rFonts w:ascii="Cambria" w:eastAsia="Cambria" w:hAnsi="Cambria" w:cs="Cambria"/>
                </w:rPr>
                <w:t>Педагогија родитељства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D7685F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hyperlink r:id="rId12">
              <w:r w:rsidR="00300A14" w:rsidRPr="00E63C39">
                <w:rPr>
                  <w:rFonts w:ascii="Cambria" w:eastAsia="Cambria" w:hAnsi="Cambria" w:cs="Cambria"/>
                </w:rPr>
                <w:t>Образовна технологија</w:t>
              </w:r>
            </w:hyperlink>
            <w:r w:rsidR="00300A14" w:rsidRPr="00E63C39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3">
              <w:r w:rsidR="00300A14" w:rsidRPr="00E63C39">
                <w:rPr>
                  <w:rFonts w:ascii="Cambria" w:eastAsia="Cambria" w:hAnsi="Cambria" w:cs="Cambria"/>
                </w:rPr>
                <w:t>Образовна технологија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Стручна пракса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Завршни рад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tabs>
                <w:tab w:val="left" w:pos="904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ИЗБОРНИ БЛОК 8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Методика  наставе грађанског васпитања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Настава грађанског васпитања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Социологија наставника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Социологија наставника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3378" w:type="dxa"/>
            <w:tcBorders>
              <w:left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4">
              <w:r w:rsidR="00300A14" w:rsidRPr="00E63C39">
                <w:rPr>
                  <w:rFonts w:ascii="Cambria" w:eastAsia="Cambria" w:hAnsi="Cambria" w:cs="Cambria"/>
                </w:rPr>
                <w:t>Школски менаџмент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5">
              <w:r w:rsidR="00300A14" w:rsidRPr="00E63C39">
                <w:rPr>
                  <w:rFonts w:ascii="Cambria" w:eastAsia="Cambria" w:hAnsi="Cambria" w:cs="Cambria"/>
                </w:rPr>
                <w:t>Одрастање у дигиталном окружењу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tabs>
                <w:tab w:val="left" w:pos="904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ИЗБОРНИ БЛОК 9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Социологија омладине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Социологија омладине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Интеркултурално васпитање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Интеркултурално васпитање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566947" w:rsidTr="00E63C39">
        <w:trPr>
          <w:cantSplit/>
          <w:trHeight w:val="340"/>
          <w:tblHeader/>
          <w:jc w:val="center"/>
        </w:trPr>
        <w:tc>
          <w:tcPr>
            <w:tcW w:w="10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tabs>
                <w:tab w:val="left" w:pos="904"/>
              </w:tabs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ИЗБОРНИ БЛОК 10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Образовање за треће доба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before="20" w:after="2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Образовање за треће доба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Педагошка превенција поремећаја у понашању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spacing w:before="20" w:after="20"/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Педагошка превенција поремећаја у понашању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5</w:t>
            </w:r>
          </w:p>
        </w:tc>
      </w:tr>
      <w:tr w:rsidR="00AB0E7D" w:rsidTr="00E63C39">
        <w:trPr>
          <w:cantSplit/>
          <w:trHeight w:val="225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3378" w:type="dxa"/>
            <w:tcBorders>
              <w:left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6">
              <w:r w:rsidR="00300A14" w:rsidRPr="00E63C39">
                <w:rPr>
                  <w:rFonts w:ascii="Cambria" w:eastAsia="Cambria" w:hAnsi="Cambria" w:cs="Cambria"/>
                </w:rPr>
                <w:t>Интерактивне методе у настави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3378" w:type="dxa"/>
            <w:tcBorders>
              <w:left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7">
              <w:r w:rsidR="00300A14" w:rsidRPr="00E63C39">
                <w:rPr>
                  <w:rFonts w:ascii="Cambria" w:eastAsia="Cambria" w:hAnsi="Cambria" w:cs="Cambria"/>
                </w:rPr>
                <w:t>Андрагошка дидактика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  <w:tr w:rsidR="00AB0E7D" w:rsidTr="00E63C39">
        <w:trPr>
          <w:cantSplit/>
          <w:trHeight w:val="340"/>
          <w:tblHeader/>
          <w:jc w:val="center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widowControl w:val="0"/>
              <w:spacing w:before="20" w:after="20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566947" w:rsidP="00E63C39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>
            <w:pPr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/</w:t>
            </w:r>
          </w:p>
        </w:tc>
        <w:tc>
          <w:tcPr>
            <w:tcW w:w="3378" w:type="dxa"/>
            <w:tcBorders>
              <w:left w:val="single" w:sz="4" w:space="0" w:color="000000"/>
            </w:tcBorders>
            <w:vAlign w:val="center"/>
          </w:tcPr>
          <w:p w:rsidR="00566947" w:rsidRPr="00E63C39" w:rsidRDefault="00D7685F" w:rsidP="00E63C39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hyperlink r:id="rId18">
              <w:r w:rsidR="00300A14" w:rsidRPr="00E63C39">
                <w:rPr>
                  <w:rFonts w:ascii="Cambria" w:eastAsia="Cambria" w:hAnsi="Cambria" w:cs="Cambria"/>
                </w:rPr>
                <w:t>Алтернативне школе</w:t>
              </w:r>
            </w:hyperlink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947" w:rsidRPr="00E63C39" w:rsidRDefault="00300A14" w:rsidP="00E63C39">
            <w:pPr>
              <w:jc w:val="center"/>
              <w:rPr>
                <w:rFonts w:ascii="Cambria" w:eastAsia="Cambria" w:hAnsi="Cambria" w:cs="Cambria"/>
              </w:rPr>
            </w:pPr>
            <w:r w:rsidRPr="00E63C39">
              <w:rPr>
                <w:rFonts w:ascii="Cambria" w:eastAsia="Cambria" w:hAnsi="Cambria" w:cs="Cambria"/>
              </w:rPr>
              <w:t>4</w:t>
            </w:r>
          </w:p>
        </w:tc>
      </w:tr>
    </w:tbl>
    <w:p w:rsidR="00300A14" w:rsidRDefault="00300A14" w:rsidP="00300A14">
      <w:pPr>
        <w:ind w:left="-709" w:right="-755"/>
        <w:jc w:val="both"/>
        <w:rPr>
          <w:rFonts w:ascii="Cambria" w:eastAsia="Cambria" w:hAnsi="Cambria" w:cs="Cambria"/>
        </w:rPr>
      </w:pPr>
    </w:p>
    <w:p w:rsidR="00566947" w:rsidRDefault="00300A14" w:rsidP="00300A14">
      <w:pPr>
        <w:ind w:left="-709" w:right="-755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</w:rPr>
        <w:t xml:space="preserve">*** Напомена: Испит Развојна психологија признаје се студeнтима који су положили:                </w:t>
      </w:r>
      <w:r>
        <w:rPr>
          <w:rFonts w:ascii="Cambria" w:eastAsia="Cambria" w:hAnsi="Cambria" w:cs="Cambria"/>
          <w:b/>
          <w:color w:val="000000"/>
        </w:rPr>
        <w:t>Теорије когнитивног развоја и Теорије емоционалног развоја</w:t>
      </w:r>
      <w:r>
        <w:rPr>
          <w:rFonts w:ascii="Cambria" w:eastAsia="Cambria" w:hAnsi="Cambria" w:cs="Cambria"/>
          <w:color w:val="000000"/>
        </w:rPr>
        <w:t>. Уколико студент има положен један од ова два испита може поднети захтев предметном наставнику да га на испиту ослободи тог дела градива.</w:t>
      </w:r>
    </w:p>
    <w:p w:rsidR="00566947" w:rsidRPr="00300A14" w:rsidRDefault="00566947">
      <w:pPr>
        <w:jc w:val="both"/>
        <w:rPr>
          <w:rFonts w:ascii="Cambria" w:eastAsia="Cambria" w:hAnsi="Cambria" w:cs="Cambria"/>
          <w:color w:val="000000"/>
        </w:rPr>
      </w:pPr>
    </w:p>
    <w:p w:rsidR="00566947" w:rsidRDefault="00300A14">
      <w:pPr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</w:rPr>
        <w:t>18</w:t>
      </w:r>
      <w:r>
        <w:rPr>
          <w:rFonts w:ascii="Cambria" w:eastAsia="Cambria" w:hAnsi="Cambria" w:cs="Cambria"/>
          <w:color w:val="000000"/>
        </w:rPr>
        <w:t>.10.202</w:t>
      </w:r>
      <w:r>
        <w:rPr>
          <w:rFonts w:ascii="Cambria" w:eastAsia="Cambria" w:hAnsi="Cambria" w:cs="Cambria"/>
        </w:rPr>
        <w:t>2</w:t>
      </w:r>
      <w:r>
        <w:rPr>
          <w:rFonts w:ascii="Cambria" w:eastAsia="Cambria" w:hAnsi="Cambria" w:cs="Cambria"/>
          <w:color w:val="000000"/>
        </w:rPr>
        <w:t>. године</w:t>
      </w:r>
    </w:p>
    <w:p w:rsidR="00566947" w:rsidRDefault="00300A14">
      <w:pPr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У Нишу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  <w:t>Чланови комисије:</w:t>
      </w:r>
    </w:p>
    <w:p w:rsidR="00566947" w:rsidRDefault="00566947">
      <w:pPr>
        <w:jc w:val="both"/>
        <w:rPr>
          <w:rFonts w:ascii="Cambria" w:eastAsia="Cambria" w:hAnsi="Cambria" w:cs="Cambria"/>
          <w:color w:val="000000"/>
        </w:rPr>
      </w:pPr>
    </w:p>
    <w:p w:rsidR="00566947" w:rsidRDefault="00300A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Проф. др Maриja Maркoвић</w:t>
      </w:r>
    </w:p>
    <w:p w:rsidR="00566947" w:rsidRDefault="005669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</w:p>
    <w:p w:rsidR="00566947" w:rsidRDefault="00300A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____________________________ </w:t>
      </w:r>
    </w:p>
    <w:p w:rsidR="00566947" w:rsidRDefault="00300A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ab/>
        <w:t>Проф. др Maриja Joвaнoвић</w:t>
      </w:r>
    </w:p>
    <w:p w:rsidR="00566947" w:rsidRDefault="005669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</w:p>
    <w:p w:rsidR="00566947" w:rsidRDefault="00300A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____________________________</w:t>
      </w:r>
    </w:p>
    <w:p w:rsidR="00566947" w:rsidRDefault="00300A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ab/>
        <w:t>Проф. др Jeлeнa Пeтрoвић</w:t>
      </w:r>
    </w:p>
    <w:p w:rsidR="00566947" w:rsidRDefault="00300A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right"/>
        <w:rPr>
          <w:color w:val="000000"/>
        </w:rPr>
      </w:pPr>
      <w:r>
        <w:rPr>
          <w:rFonts w:ascii="Cambria" w:eastAsia="Cambria" w:hAnsi="Cambria" w:cs="Cambria"/>
          <w:color w:val="000000"/>
        </w:rPr>
        <w:t>____________________________</w:t>
      </w:r>
    </w:p>
    <w:p w:rsidR="00566947" w:rsidRDefault="00566947">
      <w:pPr>
        <w:rPr>
          <w:rFonts w:ascii="Cambria" w:eastAsia="Cambria" w:hAnsi="Cambria" w:cs="Cambria"/>
          <w:color w:val="000000"/>
        </w:rPr>
      </w:pPr>
    </w:p>
    <w:p w:rsidR="00566947" w:rsidRDefault="00566947"/>
    <w:sectPr w:rsidR="00566947" w:rsidSect="00566947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47"/>
    <w:rsid w:val="00016A54"/>
    <w:rsid w:val="002E42FB"/>
    <w:rsid w:val="00300A14"/>
    <w:rsid w:val="00566947"/>
    <w:rsid w:val="006355F1"/>
    <w:rsid w:val="009E2DE4"/>
    <w:rsid w:val="00A109E7"/>
    <w:rsid w:val="00AB0E7D"/>
    <w:rsid w:val="00B83603"/>
    <w:rsid w:val="00D7685F"/>
    <w:rsid w:val="00DE0B2D"/>
    <w:rsid w:val="00E6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6043092E"/>
  <w15:chartTrackingRefBased/>
  <w15:docId w15:val="{428DF5A6-C787-4A05-A8B1-D0F806F3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4ACA"/>
    <w:rPr>
      <w:sz w:val="24"/>
      <w:szCs w:val="24"/>
    </w:rPr>
  </w:style>
  <w:style w:type="paragraph" w:styleId="Heading1">
    <w:name w:val="heading 1"/>
    <w:basedOn w:val="normal0"/>
    <w:next w:val="normal0"/>
    <w:rsid w:val="005669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669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669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6694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5669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5669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566947"/>
    <w:rPr>
      <w:sz w:val="24"/>
      <w:szCs w:val="24"/>
    </w:rPr>
  </w:style>
  <w:style w:type="paragraph" w:styleId="Title">
    <w:name w:val="Title"/>
    <w:basedOn w:val="normal0"/>
    <w:next w:val="normal0"/>
    <w:rsid w:val="00566947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030D79"/>
    <w:pPr>
      <w:spacing w:before="100" w:beforeAutospacing="1" w:after="100" w:afterAutospacing="1"/>
    </w:pPr>
    <w:rPr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030D79"/>
    <w:rPr>
      <w:color w:val="0000FF"/>
      <w:u w:val="single"/>
    </w:rPr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374AC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01A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A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A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A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A5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01A5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A53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2D25BD"/>
    <w:pPr>
      <w:spacing w:after="200" w:line="276" w:lineRule="auto"/>
      <w:ind w:left="720"/>
      <w:contextualSpacing/>
      <w:jc w:val="both"/>
    </w:pPr>
  </w:style>
  <w:style w:type="paragraph" w:styleId="Header">
    <w:name w:val="header"/>
    <w:basedOn w:val="Normal"/>
    <w:link w:val="HeaderChar"/>
    <w:uiPriority w:val="99"/>
    <w:semiHidden/>
    <w:unhideWhenUsed/>
    <w:rsid w:val="002D25BD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25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D25B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5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rsid w:val="005669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66947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../../../../../../AppData/Local/Temp/Tabela%205.2.%20Specifikacija%20predmeta/Savremeni%20pedagoski%20pravci.docx" TargetMode="External"/><Relationship Id="rId13" Type="http://schemas.openxmlformats.org/officeDocument/2006/relationships/hyperlink" Target="http://../../../../../../../AppData/Local/Temp/Tabela%205.2.%20Specifikacija%20predmeta/Obrazovna%20tehnologija.docx" TargetMode="External"/><Relationship Id="rId18" Type="http://schemas.openxmlformats.org/officeDocument/2006/relationships/hyperlink" Target="http://../../../../../../../AppData/Local/Temp/Tabela%205.2.%20Specifikacija%20predmeta/Alternativne%20skole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../../../../../../../AppData/Local/Temp/Tabela%205.2.%20Specifikacija%20predmeta/Metodika%20rada%20skolskog%20pedagoga.docx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://../../../../../../../AppData/Local/Temp/Tabela%205.2.%20Specifikacija%20predmeta/Andragoska%20didaktika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../../../../../../../AppData/Local/Temp/Tabela%205.2.%20Specifikacija%20predmeta/Interaktivne%20metode%20u%20nastavi.do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../../../../../../../AppData/Local/Temp/Tabela%205.2.%20Specifikacija%20predmeta/Metodika%20vaspitno-obrazovnog%20rada.docx" TargetMode="External"/><Relationship Id="rId11" Type="http://schemas.openxmlformats.org/officeDocument/2006/relationships/hyperlink" Target="http://../../../../../../../AppData/Local/Temp/Tabela%205.2.%20Specifikacija%20predmeta/Pedagogija%20roditeljstva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../../../../../../../AppData/Local/Temp/Tabela%205.2.%20Specifikacija%20predmeta/Odrastanje%20u%20digitalnom%20okruzenju.docx" TargetMode="External"/><Relationship Id="rId10" Type="http://schemas.openxmlformats.org/officeDocument/2006/relationships/hyperlink" Target="http://../../../../../../../AppData/Local/Temp/Tabela%205.2.%20Specifikacija%20predmeta/Andragogija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../../../../../../../AppData/Local/Temp/Tabela%205.2.%20Specifikacija%20predmeta/Tabela%205.2.%20A.3.%20specifikacija%20pedagoske%20prakse%20%203.doc" TargetMode="External"/><Relationship Id="rId14" Type="http://schemas.openxmlformats.org/officeDocument/2006/relationships/hyperlink" Target="http://../../../../../../../AppData/Local/Temp/Tabela%205.2.%20Specifikacija%20predmeta/Skolski%20menadzmen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v3l2YCOddkYpID7/lY2kyJNAwQ==">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7868</CharactersWithSpaces>
  <SharedDoc>false</SharedDoc>
  <HLinks>
    <vt:vector size="78" baseType="variant">
      <vt:variant>
        <vt:i4>2687075</vt:i4>
      </vt:variant>
      <vt:variant>
        <vt:i4>36</vt:i4>
      </vt:variant>
      <vt:variant>
        <vt:i4>0</vt:i4>
      </vt:variant>
      <vt:variant>
        <vt:i4>5</vt:i4>
      </vt:variant>
      <vt:variant>
        <vt:lpwstr>http://../AppData/Local/Temp/Tabela 5.2. Specifikacija predmeta/Alternativne skole.docx</vt:lpwstr>
      </vt:variant>
      <vt:variant>
        <vt:lpwstr/>
      </vt:variant>
      <vt:variant>
        <vt:i4>5898258</vt:i4>
      </vt:variant>
      <vt:variant>
        <vt:i4>33</vt:i4>
      </vt:variant>
      <vt:variant>
        <vt:i4>0</vt:i4>
      </vt:variant>
      <vt:variant>
        <vt:i4>5</vt:i4>
      </vt:variant>
      <vt:variant>
        <vt:lpwstr>http://../AppData/Local/Temp/Tabela 5.2. Specifikacija predmeta/Andragoska didaktika.doc</vt:lpwstr>
      </vt:variant>
      <vt:variant>
        <vt:lpwstr/>
      </vt:variant>
      <vt:variant>
        <vt:i4>327756</vt:i4>
      </vt:variant>
      <vt:variant>
        <vt:i4>30</vt:i4>
      </vt:variant>
      <vt:variant>
        <vt:i4>0</vt:i4>
      </vt:variant>
      <vt:variant>
        <vt:i4>5</vt:i4>
      </vt:variant>
      <vt:variant>
        <vt:lpwstr>http://../AppData/Local/Temp/Tabela 5.2. Specifikacija predmeta/Interaktivne metode u nastavi.doc</vt:lpwstr>
      </vt:variant>
      <vt:variant>
        <vt:lpwstr/>
      </vt:variant>
      <vt:variant>
        <vt:i4>2359416</vt:i4>
      </vt:variant>
      <vt:variant>
        <vt:i4>27</vt:i4>
      </vt:variant>
      <vt:variant>
        <vt:i4>0</vt:i4>
      </vt:variant>
      <vt:variant>
        <vt:i4>5</vt:i4>
      </vt:variant>
      <vt:variant>
        <vt:lpwstr>http://../AppData/Local/Temp/Tabela 5.2. Specifikacija predmeta/Odrastanje u digitalnom okruzenju.docx</vt:lpwstr>
      </vt:variant>
      <vt:variant>
        <vt:lpwstr/>
      </vt:variant>
      <vt:variant>
        <vt:i4>7536679</vt:i4>
      </vt:variant>
      <vt:variant>
        <vt:i4>24</vt:i4>
      </vt:variant>
      <vt:variant>
        <vt:i4>0</vt:i4>
      </vt:variant>
      <vt:variant>
        <vt:i4>5</vt:i4>
      </vt:variant>
      <vt:variant>
        <vt:lpwstr>http://../AppData/Local/Temp/Tabela 5.2. Specifikacija predmeta/Skolski menadzment.docx</vt:lpwstr>
      </vt:variant>
      <vt:variant>
        <vt:lpwstr/>
      </vt:variant>
      <vt:variant>
        <vt:i4>2490471</vt:i4>
      </vt:variant>
      <vt:variant>
        <vt:i4>21</vt:i4>
      </vt:variant>
      <vt:variant>
        <vt:i4>0</vt:i4>
      </vt:variant>
      <vt:variant>
        <vt:i4>5</vt:i4>
      </vt:variant>
      <vt:variant>
        <vt:lpwstr>http://../AppData/Local/Temp/Tabela 5.2. Specifikacija predmeta/Obrazovna tehnologija.docx</vt:lpwstr>
      </vt:variant>
      <vt:variant>
        <vt:lpwstr/>
      </vt:variant>
      <vt:variant>
        <vt:i4>3080313</vt:i4>
      </vt:variant>
      <vt:variant>
        <vt:i4>18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>http://../AppData/Local/Temp/Tabela 5.2. Specifikacija predmeta/Pedagogija roditeljstva.docx</vt:lpwstr>
      </vt:variant>
      <vt:variant>
        <vt:lpwstr/>
      </vt:variant>
      <vt:variant>
        <vt:i4>1572864</vt:i4>
      </vt:variant>
      <vt:variant>
        <vt:i4>12</vt:i4>
      </vt:variant>
      <vt:variant>
        <vt:i4>0</vt:i4>
      </vt:variant>
      <vt:variant>
        <vt:i4>5</vt:i4>
      </vt:variant>
      <vt:variant>
        <vt:lpwstr>http://../AppData/Local/Temp/Tabela 5.2. Specifikacija predmeta/Andragogija.docx</vt:lpwstr>
      </vt:variant>
      <vt:variant>
        <vt:lpwstr/>
      </vt:variant>
      <vt:variant>
        <vt:i4>7929894</vt:i4>
      </vt:variant>
      <vt:variant>
        <vt:i4>9</vt:i4>
      </vt:variant>
      <vt:variant>
        <vt:i4>0</vt:i4>
      </vt:variant>
      <vt:variant>
        <vt:i4>5</vt:i4>
      </vt:variant>
      <vt:variant>
        <vt:lpwstr>http://../AppData/Local/Temp/Tabela 5.2. Specifikacija predmeta/Tabela 5.2. A.3. specifikacija pedagoske prakse  3.doc</vt:lpwstr>
      </vt:variant>
      <vt:variant>
        <vt:lpwstr/>
      </vt:variant>
      <vt:variant>
        <vt:i4>2949170</vt:i4>
      </vt:variant>
      <vt:variant>
        <vt:i4>6</vt:i4>
      </vt:variant>
      <vt:variant>
        <vt:i4>0</vt:i4>
      </vt:variant>
      <vt:variant>
        <vt:i4>5</vt:i4>
      </vt:variant>
      <vt:variant>
        <vt:lpwstr>http://../AppData/Local/Temp/Tabela 5.2. Specifikacija predmeta/Savremeni pedagoski pravci.docx</vt:lpwstr>
      </vt:variant>
      <vt:variant>
        <vt:lpwstr/>
      </vt:variant>
      <vt:variant>
        <vt:i4>4522015</vt:i4>
      </vt:variant>
      <vt:variant>
        <vt:i4>3</vt:i4>
      </vt:variant>
      <vt:variant>
        <vt:i4>0</vt:i4>
      </vt:variant>
      <vt:variant>
        <vt:i4>5</vt:i4>
      </vt:variant>
      <vt:variant>
        <vt:lpwstr>http://../AppData/Local/Temp/Tabela 5.2. Specifikacija predmeta/Metodika rada skolskog pedagoga.docx</vt:lpwstr>
      </vt:variant>
      <vt:variant>
        <vt:lpwstr/>
      </vt:variant>
      <vt:variant>
        <vt:i4>3145825</vt:i4>
      </vt:variant>
      <vt:variant>
        <vt:i4>0</vt:i4>
      </vt:variant>
      <vt:variant>
        <vt:i4>0</vt:i4>
      </vt:variant>
      <vt:variant>
        <vt:i4>5</vt:i4>
      </vt:variant>
      <vt:variant>
        <vt:lpwstr>http://../AppData/Local/Temp/Tabela 5.2. Specifikacija predmeta/Metodika vaspitno-obrazovnog rada.docx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TR</dc:creator>
  <cp:keywords/>
  <cp:lastModifiedBy>user</cp:lastModifiedBy>
  <cp:revision>2</cp:revision>
  <cp:lastPrinted>2022-10-19T14:41:00Z</cp:lastPrinted>
  <dcterms:created xsi:type="dcterms:W3CDTF">2022-10-23T19:14:00Z</dcterms:created>
  <dcterms:modified xsi:type="dcterms:W3CDTF">2022-10-23T19:14:00Z</dcterms:modified>
</cp:coreProperties>
</file>